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3" w:rsidRPr="00A02002" w:rsidRDefault="00FB7223" w:rsidP="00FB7223">
      <w:pPr>
        <w:pStyle w:val="Ttulo"/>
        <w:jc w:val="right"/>
        <w:rPr>
          <w:rFonts w:ascii="Arial" w:hAnsi="Arial" w:cs="Arial"/>
          <w:sz w:val="36"/>
          <w:lang w:val="es-ES_tradnl"/>
        </w:rPr>
      </w:pPr>
      <w:bookmarkStart w:id="0" w:name="OLE_LINK1"/>
      <w:bookmarkStart w:id="1" w:name="_GoBack"/>
      <w:bookmarkEnd w:id="1"/>
      <w:r w:rsidRPr="00A02002">
        <w:rPr>
          <w:rFonts w:ascii="Arial" w:hAnsi="Arial" w:cs="Arial"/>
          <w:sz w:val="36"/>
          <w:lang w:val="es-ES_tradnl"/>
        </w:rPr>
        <w:t xml:space="preserve">Solicitud de Información (RFI) </w:t>
      </w:r>
    </w:p>
    <w:p w:rsidR="00FB7223" w:rsidRPr="00A02002" w:rsidRDefault="00FB7223" w:rsidP="00FB7223">
      <w:pPr>
        <w:pStyle w:val="Ttulo"/>
        <w:jc w:val="right"/>
        <w:rPr>
          <w:rFonts w:ascii="Arial" w:hAnsi="Arial" w:cs="Arial"/>
          <w:color w:val="333399"/>
          <w:sz w:val="36"/>
          <w:szCs w:val="36"/>
          <w:lang w:val="es-ES_tradnl"/>
        </w:rPr>
      </w:pPr>
      <w:r w:rsidRPr="00A02002">
        <w:rPr>
          <w:rFonts w:ascii="Arial" w:hAnsi="Arial" w:cs="Arial"/>
          <w:color w:val="333399"/>
          <w:sz w:val="36"/>
          <w:szCs w:val="36"/>
          <w:lang w:val="es-ES_tradnl"/>
        </w:rPr>
        <w:t xml:space="preserve"> </w:t>
      </w:r>
    </w:p>
    <w:bookmarkEnd w:id="0"/>
    <w:p w:rsidR="00FB7223" w:rsidRPr="00A02002" w:rsidRDefault="00FB7223" w:rsidP="006D7144">
      <w:pPr>
        <w:pStyle w:val="Ttulo"/>
        <w:jc w:val="right"/>
        <w:rPr>
          <w:rFonts w:ascii="Arial" w:hAnsi="Arial" w:cs="Arial"/>
          <w:sz w:val="36"/>
          <w:lang w:val="es-ES_tradnl"/>
        </w:rPr>
      </w:pPr>
      <w:r w:rsidRPr="00A02002">
        <w:rPr>
          <w:rFonts w:ascii="Arial" w:hAnsi="Arial" w:cs="Arial"/>
          <w:sz w:val="36"/>
          <w:lang w:val="es-ES_tradnl"/>
        </w:rPr>
        <w:t xml:space="preserve">Enlaces para </w:t>
      </w:r>
      <w:r w:rsidR="00020499" w:rsidRPr="00A02002">
        <w:rPr>
          <w:rFonts w:ascii="Arial" w:hAnsi="Arial" w:cs="Arial"/>
          <w:sz w:val="36"/>
          <w:lang w:val="es-ES_tradnl"/>
        </w:rPr>
        <w:t>IXP remotos, para redes de distribución de contenidos (</w:t>
      </w:r>
      <w:r w:rsidR="006D7144" w:rsidRPr="00A02002">
        <w:rPr>
          <w:rFonts w:ascii="Arial" w:hAnsi="Arial" w:cs="Arial"/>
          <w:sz w:val="36"/>
          <w:lang w:val="es-ES_tradnl"/>
        </w:rPr>
        <w:t>CDN´s</w:t>
      </w:r>
      <w:r w:rsidR="00020499" w:rsidRPr="00A02002">
        <w:rPr>
          <w:rFonts w:ascii="Arial" w:hAnsi="Arial" w:cs="Arial"/>
          <w:sz w:val="36"/>
          <w:lang w:val="es-ES_tradnl"/>
        </w:rPr>
        <w:t>) y desborde</w:t>
      </w:r>
      <w:r w:rsidR="006D7144" w:rsidRPr="00A02002">
        <w:rPr>
          <w:rFonts w:ascii="Arial" w:hAnsi="Arial" w:cs="Arial"/>
          <w:sz w:val="36"/>
          <w:lang w:val="es-ES_tradnl"/>
        </w:rPr>
        <w:t xml:space="preserve"> para el Consorcio </w:t>
      </w:r>
      <w:r w:rsidR="00D631D6" w:rsidRPr="00A02002">
        <w:rPr>
          <w:rFonts w:ascii="Arial" w:hAnsi="Arial" w:cs="Arial"/>
          <w:sz w:val="36"/>
          <w:lang w:val="es-ES_tradnl"/>
        </w:rPr>
        <w:t>para el</w:t>
      </w:r>
      <w:r w:rsidR="006D7144" w:rsidRPr="00A02002">
        <w:rPr>
          <w:rFonts w:ascii="Arial" w:hAnsi="Arial" w:cs="Arial"/>
          <w:sz w:val="36"/>
          <w:lang w:val="es-ES_tradnl"/>
        </w:rPr>
        <w:t xml:space="preserve"> </w:t>
      </w:r>
      <w:r w:rsidRPr="00A02002">
        <w:rPr>
          <w:rFonts w:ascii="Arial" w:hAnsi="Arial" w:cs="Arial"/>
          <w:sz w:val="36"/>
          <w:lang w:val="es-ES_tradnl"/>
        </w:rPr>
        <w:t xml:space="preserve">Intercambio de Tráfico </w:t>
      </w:r>
      <w:r w:rsidR="00D631D6" w:rsidRPr="00A02002">
        <w:rPr>
          <w:rFonts w:ascii="Arial" w:hAnsi="Arial" w:cs="Arial"/>
          <w:sz w:val="36"/>
          <w:lang w:val="es-ES_tradnl"/>
        </w:rPr>
        <w:t xml:space="preserve">de </w:t>
      </w:r>
      <w:r w:rsidR="006D7144" w:rsidRPr="00A02002">
        <w:rPr>
          <w:rFonts w:ascii="Arial" w:hAnsi="Arial" w:cs="Arial"/>
          <w:sz w:val="36"/>
          <w:lang w:val="es-ES_tradnl"/>
        </w:rPr>
        <w:t>Internet</w:t>
      </w:r>
      <w:r w:rsidR="00022343" w:rsidRPr="00A02002">
        <w:rPr>
          <w:rFonts w:ascii="Arial" w:hAnsi="Arial" w:cs="Arial"/>
          <w:sz w:val="36"/>
          <w:lang w:val="es-ES_tradnl"/>
        </w:rPr>
        <w:t>,</w:t>
      </w:r>
      <w:r w:rsidR="006D7144" w:rsidRPr="00A02002">
        <w:rPr>
          <w:rFonts w:ascii="Arial" w:hAnsi="Arial" w:cs="Arial"/>
          <w:sz w:val="36"/>
          <w:lang w:val="es-ES_tradnl"/>
        </w:rPr>
        <w:t xml:space="preserve"> </w:t>
      </w:r>
      <w:r w:rsidRPr="00A02002">
        <w:rPr>
          <w:rFonts w:ascii="Arial" w:hAnsi="Arial" w:cs="Arial"/>
          <w:sz w:val="36"/>
          <w:lang w:val="es-ES_tradnl"/>
        </w:rPr>
        <w:t>A.C. (IXP.MX)</w:t>
      </w:r>
    </w:p>
    <w:p w:rsidR="00280470" w:rsidRPr="00A02002" w:rsidRDefault="00FB7223" w:rsidP="00FB7223">
      <w:pPr>
        <w:rPr>
          <w:rFonts w:ascii="Arial" w:hAnsi="Arial" w:cs="Arial"/>
        </w:rPr>
      </w:pPr>
      <w:r w:rsidRPr="00A02002">
        <w:rPr>
          <w:rFonts w:ascii="Arial" w:hAnsi="Arial" w:cs="Arial"/>
          <w:sz w:val="36"/>
        </w:rPr>
        <w:br w:type="column"/>
      </w:r>
    </w:p>
    <w:p w:rsidR="00FB7223" w:rsidRPr="00A02002" w:rsidRDefault="00FB7223" w:rsidP="00FB7223">
      <w:pPr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Objetivo</w:t>
      </w:r>
    </w:p>
    <w:p w:rsidR="004519F9" w:rsidRPr="00A02002" w:rsidRDefault="004519F9" w:rsidP="00FB7223">
      <w:pPr>
        <w:rPr>
          <w:rFonts w:ascii="Arial" w:hAnsi="Arial" w:cs="Arial"/>
          <w:b/>
        </w:rPr>
      </w:pPr>
    </w:p>
    <w:p w:rsidR="00FB7223" w:rsidRPr="00A02002" w:rsidRDefault="006D7144" w:rsidP="00022343">
      <w:pPr>
        <w:widowControl w:val="0"/>
        <w:spacing w:line="240" w:lineRule="atLeast"/>
        <w:jc w:val="both"/>
        <w:rPr>
          <w:rFonts w:ascii="Arial" w:hAnsi="Arial" w:cs="Arial"/>
        </w:rPr>
      </w:pPr>
      <w:r w:rsidRPr="00A02002">
        <w:rPr>
          <w:rFonts w:ascii="Arial" w:eastAsia="Times New Roman" w:hAnsi="Arial" w:cs="Arial"/>
          <w:lang w:eastAsia="en-US"/>
        </w:rPr>
        <w:t xml:space="preserve">Con la información que se obtenga con esta solicitud de información se pretende validar la viabilidad de establecer </w:t>
      </w:r>
      <w:r w:rsidR="00FB7223" w:rsidRPr="00A02002">
        <w:rPr>
          <w:rFonts w:ascii="Arial" w:hAnsi="Arial" w:cs="Arial"/>
        </w:rPr>
        <w:t>puntos remotos de Intercambio de Tráfico (R-IXPs) en la c</w:t>
      </w:r>
      <w:r w:rsidR="007714CE" w:rsidRPr="00A02002">
        <w:rPr>
          <w:rFonts w:ascii="Arial" w:hAnsi="Arial" w:cs="Arial"/>
        </w:rPr>
        <w:t>iudades de Querétaro, Monterrey y</w:t>
      </w:r>
      <w:r w:rsidR="00FB7223" w:rsidRPr="00A02002">
        <w:rPr>
          <w:rFonts w:ascii="Arial" w:hAnsi="Arial" w:cs="Arial"/>
        </w:rPr>
        <w:t xml:space="preserve"> Guadalajara.</w:t>
      </w:r>
    </w:p>
    <w:p w:rsidR="004519F9" w:rsidRPr="00A02002" w:rsidRDefault="004519F9" w:rsidP="00022343">
      <w:pPr>
        <w:widowControl w:val="0"/>
        <w:spacing w:line="240" w:lineRule="atLeast"/>
        <w:jc w:val="both"/>
        <w:rPr>
          <w:rFonts w:ascii="Arial" w:hAnsi="Arial" w:cs="Arial"/>
        </w:rPr>
      </w:pPr>
    </w:p>
    <w:p w:rsidR="00DF74DF" w:rsidRPr="00A02002" w:rsidRDefault="004519F9" w:rsidP="00022343">
      <w:pPr>
        <w:widowControl w:val="0"/>
        <w:spacing w:line="240" w:lineRule="atLeast"/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También se busca tener costos de enlaces para conectar redes de contenido que actualmente no llegan al IXP, así como </w:t>
      </w:r>
      <w:r w:rsidR="007714CE" w:rsidRPr="00A02002">
        <w:rPr>
          <w:rFonts w:ascii="Arial" w:hAnsi="Arial" w:cs="Arial"/>
        </w:rPr>
        <w:t>costos para</w:t>
      </w:r>
      <w:r w:rsidRPr="00A02002">
        <w:rPr>
          <w:rFonts w:ascii="Arial" w:hAnsi="Arial" w:cs="Arial"/>
        </w:rPr>
        <w:t xml:space="preserve"> un enlace de desborde para que los participantes del IXP puedan  </w:t>
      </w:r>
      <w:r w:rsidR="007714CE" w:rsidRPr="00A02002">
        <w:rPr>
          <w:rFonts w:ascii="Arial" w:hAnsi="Arial" w:cs="Arial"/>
        </w:rPr>
        <w:t>tener Internet para desbordar el tráfico que no se pueda resolver</w:t>
      </w:r>
      <w:r w:rsidR="00020499" w:rsidRPr="00A02002">
        <w:rPr>
          <w:rFonts w:ascii="Arial" w:hAnsi="Arial" w:cs="Arial"/>
        </w:rPr>
        <w:t xml:space="preserve"> </w:t>
      </w:r>
      <w:r w:rsidR="007714CE" w:rsidRPr="00A02002">
        <w:rPr>
          <w:rFonts w:ascii="Arial" w:hAnsi="Arial" w:cs="Arial"/>
        </w:rPr>
        <w:t>entre los participantes.</w:t>
      </w:r>
    </w:p>
    <w:p w:rsidR="00FB7223" w:rsidRPr="00A02002" w:rsidRDefault="00FB7223" w:rsidP="00022343">
      <w:pPr>
        <w:jc w:val="both"/>
        <w:rPr>
          <w:rFonts w:ascii="Arial" w:hAnsi="Arial" w:cs="Arial"/>
        </w:rPr>
      </w:pPr>
    </w:p>
    <w:p w:rsidR="00CE3683" w:rsidRPr="00A02002" w:rsidRDefault="00CE3683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A</w:t>
      </w:r>
      <w:r w:rsidR="00FB7223" w:rsidRPr="00A02002">
        <w:rPr>
          <w:rFonts w:ascii="Arial" w:hAnsi="Arial" w:cs="Arial"/>
        </w:rPr>
        <w:t xml:space="preserve"> los participantes de este proceso se les inform</w:t>
      </w:r>
      <w:r w:rsidR="00022343" w:rsidRPr="00A02002">
        <w:rPr>
          <w:rFonts w:ascii="Arial" w:hAnsi="Arial" w:cs="Arial"/>
        </w:rPr>
        <w:t>a que de ninguna forma implicará</w:t>
      </w:r>
      <w:r w:rsidR="00FB7223" w:rsidRPr="00A02002">
        <w:rPr>
          <w:rFonts w:ascii="Arial" w:hAnsi="Arial" w:cs="Arial"/>
        </w:rPr>
        <w:t xml:space="preserve"> para el CITI</w:t>
      </w:r>
      <w:r w:rsidR="00022343" w:rsidRPr="00A02002">
        <w:rPr>
          <w:rFonts w:ascii="Arial" w:hAnsi="Arial" w:cs="Arial"/>
        </w:rPr>
        <w:t>, A.C.</w:t>
      </w:r>
      <w:r w:rsidR="00FB7223" w:rsidRPr="00A02002">
        <w:rPr>
          <w:rFonts w:ascii="Arial" w:hAnsi="Arial" w:cs="Arial"/>
        </w:rPr>
        <w:t xml:space="preserve"> un compromiso legal, contractual o laboral hacia los participantes o socios comerciales que deseen participar</w:t>
      </w:r>
      <w:r w:rsidRPr="00A02002">
        <w:rPr>
          <w:rFonts w:ascii="Arial" w:hAnsi="Arial" w:cs="Arial"/>
        </w:rPr>
        <w:t>. L</w:t>
      </w:r>
      <w:r w:rsidR="00FB7223" w:rsidRPr="00A02002">
        <w:rPr>
          <w:rFonts w:ascii="Arial" w:hAnsi="Arial" w:cs="Arial"/>
        </w:rPr>
        <w:t>a información que provean solo se compartirá entre los miembros del CITI</w:t>
      </w:r>
      <w:r w:rsidR="00022343" w:rsidRPr="00A02002">
        <w:rPr>
          <w:rFonts w:ascii="Arial" w:hAnsi="Arial" w:cs="Arial"/>
        </w:rPr>
        <w:t>,</w:t>
      </w:r>
      <w:r w:rsidR="00FB7223" w:rsidRPr="00A02002">
        <w:rPr>
          <w:rFonts w:ascii="Arial" w:hAnsi="Arial" w:cs="Arial"/>
        </w:rPr>
        <w:t xml:space="preserve"> A.C. </w:t>
      </w:r>
    </w:p>
    <w:p w:rsidR="00CE3683" w:rsidRPr="00A02002" w:rsidRDefault="00CE3683" w:rsidP="00022343">
      <w:pPr>
        <w:jc w:val="both"/>
        <w:rPr>
          <w:rFonts w:ascii="Arial" w:hAnsi="Arial" w:cs="Arial"/>
        </w:rPr>
      </w:pPr>
    </w:p>
    <w:p w:rsidR="00FB7223" w:rsidRPr="00A02002" w:rsidRDefault="00FB7223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Los gastos que este procedimiento origine a los participantes </w:t>
      </w:r>
      <w:r w:rsidR="00CE3683" w:rsidRPr="00A02002">
        <w:rPr>
          <w:rFonts w:ascii="Arial" w:hAnsi="Arial" w:cs="Arial"/>
        </w:rPr>
        <w:t>no</w:t>
      </w:r>
      <w:r w:rsidRPr="00A02002">
        <w:rPr>
          <w:rFonts w:ascii="Arial" w:hAnsi="Arial" w:cs="Arial"/>
        </w:rPr>
        <w:t xml:space="preserve"> será responsabilidad del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</w:t>
      </w:r>
    </w:p>
    <w:p w:rsidR="00FB7223" w:rsidRPr="00A02002" w:rsidRDefault="00FB7223" w:rsidP="00FB7223">
      <w:pPr>
        <w:rPr>
          <w:rFonts w:ascii="Arial" w:hAnsi="Arial" w:cs="Arial"/>
        </w:rPr>
      </w:pPr>
    </w:p>
    <w:p w:rsidR="004A4B8F" w:rsidRPr="00A02002" w:rsidRDefault="004A4B8F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Los participantes pueden enviar información para alguna o para todas las partidas. </w:t>
      </w:r>
    </w:p>
    <w:p w:rsidR="004A4B8F" w:rsidRPr="00A02002" w:rsidRDefault="004A4B8F" w:rsidP="00022343">
      <w:pPr>
        <w:jc w:val="both"/>
        <w:rPr>
          <w:rFonts w:ascii="Arial" w:hAnsi="Arial" w:cs="Arial"/>
        </w:rPr>
      </w:pPr>
    </w:p>
    <w:p w:rsidR="00FB7223" w:rsidRPr="00A02002" w:rsidRDefault="00FB7223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Los participantes que entreguen </w:t>
      </w:r>
      <w:r w:rsidR="006F3BF9" w:rsidRPr="00A02002">
        <w:rPr>
          <w:rFonts w:ascii="Arial" w:hAnsi="Arial" w:cs="Arial"/>
        </w:rPr>
        <w:t xml:space="preserve">información en la presente solicitud de información </w:t>
      </w:r>
      <w:r w:rsidR="00050512" w:rsidRPr="00A02002">
        <w:rPr>
          <w:rFonts w:ascii="Arial" w:hAnsi="Arial" w:cs="Arial"/>
        </w:rPr>
        <w:t>podrán</w:t>
      </w:r>
      <w:r w:rsidRPr="00A02002">
        <w:rPr>
          <w:rFonts w:ascii="Arial" w:hAnsi="Arial" w:cs="Arial"/>
        </w:rPr>
        <w:t xml:space="preserve"> ser incluido</w:t>
      </w:r>
      <w:r w:rsidR="006F3BF9" w:rsidRPr="00A02002">
        <w:rPr>
          <w:rFonts w:ascii="Arial" w:hAnsi="Arial" w:cs="Arial"/>
        </w:rPr>
        <w:t>s</w:t>
      </w:r>
      <w:r w:rsidRPr="00A02002">
        <w:rPr>
          <w:rFonts w:ascii="Arial" w:hAnsi="Arial" w:cs="Arial"/>
        </w:rPr>
        <w:t xml:space="preserve"> en la siguiente fase de proceso de adquisición</w:t>
      </w:r>
      <w:r w:rsidR="006F3BF9" w:rsidRPr="00A02002">
        <w:rPr>
          <w:rFonts w:ascii="Arial" w:hAnsi="Arial" w:cs="Arial"/>
        </w:rPr>
        <w:t>, que se realizará median</w:t>
      </w:r>
      <w:r w:rsidR="00D631D6" w:rsidRPr="00A02002">
        <w:rPr>
          <w:rFonts w:ascii="Arial" w:hAnsi="Arial" w:cs="Arial"/>
        </w:rPr>
        <w:t>te una Solicitud de Propuesta (Request for P</w:t>
      </w:r>
      <w:r w:rsidR="006F3BF9" w:rsidRPr="00A02002">
        <w:rPr>
          <w:rFonts w:ascii="Arial" w:hAnsi="Arial" w:cs="Arial"/>
        </w:rPr>
        <w:t>roposal o RFP).</w:t>
      </w:r>
      <w:r w:rsidR="00773DF6" w:rsidRPr="00A02002">
        <w:rPr>
          <w:rFonts w:ascii="Arial" w:hAnsi="Arial" w:cs="Arial"/>
        </w:rPr>
        <w:t xml:space="preserve"> Los participantes serán tomados en cuenta en el RFP en las pa</w:t>
      </w:r>
      <w:r w:rsidR="00F908A4" w:rsidRPr="00A02002">
        <w:rPr>
          <w:rFonts w:ascii="Arial" w:hAnsi="Arial" w:cs="Arial"/>
        </w:rPr>
        <w:t>rtidas en que hayan presentado información en la RFI.</w:t>
      </w:r>
    </w:p>
    <w:p w:rsidR="00FB7223" w:rsidRPr="00A02002" w:rsidRDefault="00FB7223" w:rsidP="00022343">
      <w:pPr>
        <w:jc w:val="both"/>
        <w:rPr>
          <w:rFonts w:ascii="Arial" w:hAnsi="Arial" w:cs="Arial"/>
        </w:rPr>
      </w:pPr>
    </w:p>
    <w:p w:rsidR="00FB7223" w:rsidRPr="00A02002" w:rsidRDefault="00FB7223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En caso de requerirlo 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 </w:t>
      </w:r>
      <w:r w:rsidR="00050512" w:rsidRPr="00A02002">
        <w:rPr>
          <w:rFonts w:ascii="Arial" w:hAnsi="Arial" w:cs="Arial"/>
        </w:rPr>
        <w:t>podrá</w:t>
      </w:r>
      <w:r w:rsidRPr="00A02002">
        <w:rPr>
          <w:rFonts w:ascii="Arial" w:hAnsi="Arial" w:cs="Arial"/>
        </w:rPr>
        <w:t xml:space="preserve"> solicitar la firma de un acuerdo de confidencialidad (NDA).</w:t>
      </w:r>
    </w:p>
    <w:p w:rsidR="005F1250" w:rsidRPr="00A02002" w:rsidRDefault="005F1250" w:rsidP="00022343">
      <w:pPr>
        <w:jc w:val="both"/>
        <w:rPr>
          <w:rFonts w:ascii="Arial" w:hAnsi="Arial" w:cs="Arial"/>
        </w:rPr>
      </w:pPr>
    </w:p>
    <w:p w:rsidR="003E3AB1" w:rsidRPr="00A02002" w:rsidRDefault="00FB7223">
      <w:pPr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Antecedentes</w:t>
      </w:r>
    </w:p>
    <w:p w:rsidR="00FB4F10" w:rsidRPr="00A02002" w:rsidRDefault="00DF74DF">
      <w:pPr>
        <w:rPr>
          <w:rFonts w:ascii="Arial" w:hAnsi="Arial" w:cs="Arial"/>
        </w:rPr>
      </w:pPr>
      <w:r w:rsidRPr="00A02002">
        <w:rPr>
          <w:rFonts w:ascii="Arial" w:hAnsi="Arial" w:cs="Arial"/>
        </w:rPr>
        <w:tab/>
      </w:r>
    </w:p>
    <w:p w:rsidR="007F022F" w:rsidRPr="00A02002" w:rsidRDefault="007F022F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Los miembros del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 han detectado la necesidad de contar con más puntos de intercambio en el país. Inicialmente se han identificado las ciudades de Querétaro, Monterrey y Guadalajara donde se cuenta con una alta demanda de usuarios de Internet.</w:t>
      </w:r>
    </w:p>
    <w:p w:rsidR="00CD4BBD" w:rsidRPr="00A02002" w:rsidRDefault="00CD4BBD" w:rsidP="00022343">
      <w:pPr>
        <w:jc w:val="both"/>
        <w:rPr>
          <w:rFonts w:ascii="Arial" w:hAnsi="Arial" w:cs="Arial"/>
        </w:rPr>
      </w:pPr>
    </w:p>
    <w:p w:rsidR="00FB7223" w:rsidRPr="00A02002" w:rsidRDefault="00FB7223" w:rsidP="00022343">
      <w:pPr>
        <w:jc w:val="both"/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Requerimientos “Enlaces IXP-Remotos y CDN</w:t>
      </w:r>
      <w:r w:rsidR="00022343" w:rsidRPr="00A02002">
        <w:rPr>
          <w:rFonts w:ascii="Arial" w:hAnsi="Arial" w:cs="Arial"/>
          <w:b/>
        </w:rPr>
        <w:t>’</w:t>
      </w:r>
      <w:r w:rsidRPr="00A02002">
        <w:rPr>
          <w:rFonts w:ascii="Arial" w:hAnsi="Arial" w:cs="Arial"/>
          <w:b/>
        </w:rPr>
        <w:t>s”</w:t>
      </w:r>
    </w:p>
    <w:p w:rsidR="00681C26" w:rsidRPr="00A02002" w:rsidRDefault="00681C26" w:rsidP="00022343">
      <w:pPr>
        <w:jc w:val="both"/>
        <w:rPr>
          <w:rFonts w:ascii="Arial" w:hAnsi="Arial" w:cs="Arial"/>
        </w:rPr>
      </w:pPr>
    </w:p>
    <w:p w:rsidR="00FB7223" w:rsidRPr="00A02002" w:rsidRDefault="00FB7223" w:rsidP="004A4B8F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02002">
        <w:rPr>
          <w:rFonts w:ascii="Arial" w:hAnsi="Arial" w:cs="Arial"/>
        </w:rPr>
        <w:t>Número de Partidas y condiciones de participación</w:t>
      </w:r>
      <w:r w:rsidR="004A4B8F" w:rsidRPr="00A02002">
        <w:rPr>
          <w:rFonts w:ascii="Arial" w:hAnsi="Arial" w:cs="Arial"/>
        </w:rPr>
        <w:t>.</w:t>
      </w:r>
    </w:p>
    <w:p w:rsidR="004A4B8F" w:rsidRPr="00A02002" w:rsidRDefault="004A4B8F" w:rsidP="004A4B8F">
      <w:pPr>
        <w:rPr>
          <w:rFonts w:ascii="Arial" w:hAnsi="Arial" w:cs="Arial"/>
        </w:rPr>
      </w:pPr>
    </w:p>
    <w:p w:rsidR="00FB7223" w:rsidRPr="00A02002" w:rsidRDefault="00FB7223" w:rsidP="00FB7223">
      <w:pPr>
        <w:rPr>
          <w:rFonts w:ascii="Arial" w:hAnsi="Arial" w:cs="Arial"/>
        </w:rPr>
      </w:pPr>
      <w:r w:rsidRPr="00A02002">
        <w:rPr>
          <w:rFonts w:ascii="Arial" w:hAnsi="Arial" w:cs="Arial"/>
        </w:rPr>
        <w:t>Los participantes pueden enviar propuestas en cada una de las partidas o por todas las partidas:</w:t>
      </w:r>
    </w:p>
    <w:p w:rsidR="00FB7223" w:rsidRPr="00A02002" w:rsidRDefault="00FB7223" w:rsidP="00FB7223">
      <w:pPr>
        <w:rPr>
          <w:rFonts w:ascii="Arial" w:hAnsi="Arial" w:cs="Arial"/>
        </w:rPr>
      </w:pPr>
    </w:p>
    <w:p w:rsidR="00FB7223" w:rsidRPr="00A02002" w:rsidRDefault="007F022F" w:rsidP="00FB7223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1 R-IXP-</w:t>
      </w:r>
      <w:r w:rsidR="00050512" w:rsidRPr="00A02002">
        <w:rPr>
          <w:rFonts w:ascii="Arial" w:hAnsi="Arial" w:cs="Arial"/>
        </w:rPr>
        <w:t>Querétaro</w:t>
      </w:r>
      <w:r w:rsidR="00FB7223" w:rsidRPr="00A02002">
        <w:rPr>
          <w:rFonts w:ascii="Arial" w:hAnsi="Arial" w:cs="Arial"/>
        </w:rPr>
        <w:t>.</w:t>
      </w:r>
    </w:p>
    <w:p w:rsidR="00FB7223" w:rsidRPr="00A02002" w:rsidRDefault="007F022F" w:rsidP="00FB7223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1 R-IXP</w:t>
      </w:r>
      <w:r w:rsidR="00FB7223" w:rsidRPr="00A02002">
        <w:rPr>
          <w:rFonts w:ascii="Arial" w:hAnsi="Arial" w:cs="Arial"/>
        </w:rPr>
        <w:t>-Monterrey.</w:t>
      </w:r>
    </w:p>
    <w:p w:rsidR="00050512" w:rsidRPr="00A02002" w:rsidRDefault="00050512" w:rsidP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3 R-</w:t>
      </w:r>
      <w:r w:rsidR="007F022F" w:rsidRPr="00A02002">
        <w:rPr>
          <w:rFonts w:ascii="Arial" w:hAnsi="Arial" w:cs="Arial"/>
        </w:rPr>
        <w:t>IXP-</w:t>
      </w:r>
      <w:r w:rsidRPr="00A02002">
        <w:rPr>
          <w:rFonts w:ascii="Arial" w:hAnsi="Arial" w:cs="Arial"/>
        </w:rPr>
        <w:t>Guadalajara.</w:t>
      </w:r>
    </w:p>
    <w:p w:rsidR="00050512" w:rsidRPr="00A02002" w:rsidRDefault="00050512" w:rsidP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4 Google</w:t>
      </w:r>
    </w:p>
    <w:p w:rsidR="00050512" w:rsidRPr="00A02002" w:rsidRDefault="00050512" w:rsidP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5 Microsoft</w:t>
      </w:r>
    </w:p>
    <w:p w:rsidR="00050512" w:rsidRPr="00A02002" w:rsidRDefault="00050512" w:rsidP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6 Netflix</w:t>
      </w:r>
    </w:p>
    <w:p w:rsidR="00050512" w:rsidRPr="00A02002" w:rsidRDefault="00050512" w:rsidP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7 Cloudfare</w:t>
      </w:r>
    </w:p>
    <w:p w:rsidR="00FB7223" w:rsidRPr="00A02002" w:rsidRDefault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8 Akamai</w:t>
      </w:r>
    </w:p>
    <w:p w:rsidR="00050512" w:rsidRPr="00A02002" w:rsidRDefault="00050512">
      <w:pPr>
        <w:rPr>
          <w:rFonts w:ascii="Arial" w:hAnsi="Arial" w:cs="Arial"/>
        </w:rPr>
      </w:pPr>
      <w:r w:rsidRPr="00A02002">
        <w:rPr>
          <w:rFonts w:ascii="Arial" w:hAnsi="Arial" w:cs="Arial"/>
        </w:rPr>
        <w:t>Partida 9 Enlace de Desborde</w:t>
      </w:r>
    </w:p>
    <w:p w:rsidR="00022343" w:rsidRPr="00A02002" w:rsidRDefault="00022343">
      <w:pPr>
        <w:rPr>
          <w:rFonts w:ascii="Arial" w:hAnsi="Arial" w:cs="Arial"/>
        </w:rPr>
      </w:pPr>
    </w:p>
    <w:p w:rsidR="00050512" w:rsidRPr="00A02002" w:rsidRDefault="00050512">
      <w:pPr>
        <w:rPr>
          <w:rFonts w:ascii="Arial" w:hAnsi="Arial" w:cs="Arial"/>
        </w:rPr>
      </w:pPr>
      <w:r w:rsidRPr="00A02002">
        <w:rPr>
          <w:rFonts w:ascii="Arial" w:hAnsi="Arial" w:cs="Arial"/>
          <w:b/>
        </w:rPr>
        <w:t>Partida 1</w:t>
      </w:r>
    </w:p>
    <w:p w:rsidR="00022343" w:rsidRPr="00A02002" w:rsidRDefault="00022343" w:rsidP="00022343">
      <w:pPr>
        <w:jc w:val="both"/>
        <w:rPr>
          <w:rFonts w:ascii="Arial" w:hAnsi="Arial" w:cs="Arial"/>
        </w:rPr>
      </w:pPr>
    </w:p>
    <w:p w:rsidR="00681C26" w:rsidRPr="00A02002" w:rsidRDefault="00050512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El</w:t>
      </w:r>
      <w:r w:rsidR="00681C26" w:rsidRPr="00A02002">
        <w:rPr>
          <w:rFonts w:ascii="Arial" w:hAnsi="Arial" w:cs="Arial"/>
        </w:rPr>
        <w:t xml:space="preserve"> IXP remoto </w:t>
      </w:r>
      <w:r w:rsidRPr="00A02002">
        <w:rPr>
          <w:rFonts w:ascii="Arial" w:hAnsi="Arial" w:cs="Arial"/>
        </w:rPr>
        <w:t xml:space="preserve">de Querétaro </w:t>
      </w:r>
      <w:r w:rsidR="00022343" w:rsidRPr="00A02002">
        <w:rPr>
          <w:rFonts w:ascii="Arial" w:hAnsi="Arial" w:cs="Arial"/>
        </w:rPr>
        <w:t>se encontrará</w:t>
      </w:r>
      <w:r w:rsidR="00681C26" w:rsidRPr="00A02002">
        <w:rPr>
          <w:rFonts w:ascii="Arial" w:hAnsi="Arial" w:cs="Arial"/>
        </w:rPr>
        <w:t xml:space="preserve"> e</w:t>
      </w:r>
      <w:r w:rsidRPr="00A02002">
        <w:rPr>
          <w:rFonts w:ascii="Arial" w:hAnsi="Arial" w:cs="Arial"/>
        </w:rPr>
        <w:t>n el área metropolitana</w:t>
      </w:r>
      <w:r w:rsidR="00CD4BBD" w:rsidRPr="00A02002">
        <w:rPr>
          <w:rFonts w:ascii="Arial" w:hAnsi="Arial" w:cs="Arial"/>
        </w:rPr>
        <w:t xml:space="preserve"> de </w:t>
      </w:r>
      <w:r w:rsidR="00022343" w:rsidRPr="00A02002">
        <w:rPr>
          <w:rFonts w:ascii="Arial" w:hAnsi="Arial" w:cs="Arial"/>
        </w:rPr>
        <w:t xml:space="preserve">la </w:t>
      </w:r>
      <w:r w:rsidRPr="00A02002">
        <w:rPr>
          <w:rFonts w:ascii="Arial" w:hAnsi="Arial" w:cs="Arial"/>
        </w:rPr>
        <w:t xml:space="preserve">ciudad de </w:t>
      </w:r>
      <w:r w:rsidR="00CD4BBD" w:rsidRPr="00A02002">
        <w:rPr>
          <w:rFonts w:ascii="Arial" w:hAnsi="Arial" w:cs="Arial"/>
        </w:rPr>
        <w:t xml:space="preserve">Querétaro en el </w:t>
      </w:r>
      <w:r w:rsidR="007F022F" w:rsidRPr="00A02002">
        <w:rPr>
          <w:rFonts w:ascii="Arial" w:hAnsi="Arial" w:cs="Arial"/>
        </w:rPr>
        <w:t>Centro de Datos</w:t>
      </w:r>
      <w:r w:rsidR="00681C26" w:rsidRPr="00A02002">
        <w:rPr>
          <w:rFonts w:ascii="Arial" w:hAnsi="Arial" w:cs="Arial"/>
        </w:rPr>
        <w:t xml:space="preserve"> que el CITI</w:t>
      </w:r>
      <w:r w:rsidR="00022343" w:rsidRPr="00A02002">
        <w:rPr>
          <w:rFonts w:ascii="Arial" w:hAnsi="Arial" w:cs="Arial"/>
        </w:rPr>
        <w:t>,</w:t>
      </w:r>
      <w:r w:rsidR="00681C26" w:rsidRPr="00A02002">
        <w:rPr>
          <w:rFonts w:ascii="Arial" w:hAnsi="Arial" w:cs="Arial"/>
        </w:rPr>
        <w:t xml:space="preserve"> A.C. designe y deberá estar conectado con el de la ciudad de M</w:t>
      </w:r>
      <w:r w:rsidRPr="00A02002">
        <w:rPr>
          <w:rFonts w:ascii="Arial" w:hAnsi="Arial" w:cs="Arial"/>
        </w:rPr>
        <w:t>éxico con u</w:t>
      </w:r>
      <w:r w:rsidR="00681C26" w:rsidRPr="00A02002">
        <w:rPr>
          <w:rFonts w:ascii="Arial" w:hAnsi="Arial" w:cs="Arial"/>
        </w:rPr>
        <w:t>n enlace con las sigu</w:t>
      </w:r>
      <w:r w:rsidR="00022343" w:rsidRPr="00A02002">
        <w:rPr>
          <w:rFonts w:ascii="Arial" w:hAnsi="Arial" w:cs="Arial"/>
        </w:rPr>
        <w:t>ientes características mínimas:</w:t>
      </w:r>
    </w:p>
    <w:p w:rsidR="00681C26" w:rsidRPr="00A02002" w:rsidRDefault="00681C26" w:rsidP="0002234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319D0" w:rsidRPr="00A02002" w:rsidTr="00654915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Descripción/Concepto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Requerimiento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654915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Punta 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México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A02002" w:rsidP="0013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Kio-N</w:t>
            </w:r>
            <w:r w:rsidR="00C313E9" w:rsidRPr="00A02002">
              <w:rPr>
                <w:rFonts w:ascii="Arial" w:hAnsi="Arial" w:cs="Arial"/>
              </w:rPr>
              <w:t>etworks-Santa Fe-Fase6</w:t>
            </w:r>
          </w:p>
        </w:tc>
      </w:tr>
      <w:tr w:rsidR="001319D0" w:rsidRPr="00A02002" w:rsidTr="00654915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Punta B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Querétaro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654915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Ancho de Banda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654915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Disponibilidad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99.9999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AB366D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Se pueden enviar propuestas con una disponibilidad menor.</w:t>
            </w:r>
          </w:p>
        </w:tc>
      </w:tr>
      <w:tr w:rsidR="001319D0" w:rsidRPr="00A02002" w:rsidTr="00654915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Crecimiento Futuro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100Gbps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</w:tbl>
    <w:p w:rsidR="001319D0" w:rsidRPr="00A02002" w:rsidRDefault="001319D0" w:rsidP="001319D0">
      <w:pPr>
        <w:jc w:val="center"/>
        <w:rPr>
          <w:rFonts w:ascii="Arial" w:hAnsi="Arial" w:cs="Arial"/>
          <w:sz w:val="20"/>
          <w:szCs w:val="20"/>
        </w:rPr>
      </w:pPr>
      <w:r w:rsidRPr="00A02002">
        <w:rPr>
          <w:rFonts w:ascii="Arial" w:hAnsi="Arial" w:cs="Arial"/>
          <w:sz w:val="20"/>
          <w:szCs w:val="20"/>
        </w:rPr>
        <w:t>Tabla</w:t>
      </w:r>
      <w:r w:rsidR="00AE7883" w:rsidRPr="00A02002">
        <w:rPr>
          <w:rFonts w:ascii="Arial" w:hAnsi="Arial" w:cs="Arial"/>
          <w:sz w:val="20"/>
          <w:szCs w:val="20"/>
        </w:rPr>
        <w:t xml:space="preserve"> </w:t>
      </w:r>
      <w:r w:rsidRPr="00A02002">
        <w:rPr>
          <w:rFonts w:ascii="Arial" w:hAnsi="Arial" w:cs="Arial"/>
          <w:sz w:val="20"/>
          <w:szCs w:val="20"/>
        </w:rPr>
        <w:t>1</w:t>
      </w:r>
    </w:p>
    <w:p w:rsidR="004A4B8F" w:rsidRPr="00A02002" w:rsidRDefault="004A4B8F" w:rsidP="001319D0">
      <w:pPr>
        <w:jc w:val="center"/>
        <w:rPr>
          <w:rFonts w:ascii="Arial" w:hAnsi="Arial" w:cs="Arial"/>
        </w:rPr>
      </w:pPr>
    </w:p>
    <w:p w:rsidR="004A4B8F" w:rsidRPr="00A02002" w:rsidRDefault="004A4B8F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Se solicita información sobre precios mensuales, anuales y </w:t>
      </w:r>
      <w:r w:rsidR="00011860" w:rsidRPr="00A02002">
        <w:rPr>
          <w:rFonts w:ascii="Arial" w:hAnsi="Arial" w:cs="Arial"/>
        </w:rPr>
        <w:t>para la modalidad de Indefeasi</w:t>
      </w:r>
      <w:r w:rsidRPr="00A02002">
        <w:rPr>
          <w:rFonts w:ascii="Arial" w:hAnsi="Arial" w:cs="Arial"/>
        </w:rPr>
        <w:t xml:space="preserve">ble </w:t>
      </w:r>
      <w:r w:rsidR="00011860" w:rsidRPr="00A02002">
        <w:rPr>
          <w:rFonts w:ascii="Arial" w:hAnsi="Arial" w:cs="Arial"/>
        </w:rPr>
        <w:t>Right of Use. Se deberá indicar la duración de los contratos.</w:t>
      </w:r>
    </w:p>
    <w:p w:rsidR="004A4B8F" w:rsidRPr="00A02002" w:rsidRDefault="004A4B8F" w:rsidP="00022343">
      <w:pPr>
        <w:jc w:val="both"/>
        <w:rPr>
          <w:rFonts w:ascii="Arial" w:hAnsi="Arial" w:cs="Arial"/>
        </w:rPr>
      </w:pPr>
    </w:p>
    <w:p w:rsidR="001319D0" w:rsidRPr="00A02002" w:rsidRDefault="00050512" w:rsidP="00022343">
      <w:pPr>
        <w:jc w:val="both"/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Partida 2</w:t>
      </w:r>
    </w:p>
    <w:p w:rsidR="00022343" w:rsidRPr="00A02002" w:rsidRDefault="00022343" w:rsidP="00022343">
      <w:pPr>
        <w:jc w:val="both"/>
        <w:rPr>
          <w:rFonts w:ascii="Arial" w:hAnsi="Arial" w:cs="Arial"/>
        </w:rPr>
      </w:pPr>
    </w:p>
    <w:p w:rsidR="00681C26" w:rsidRPr="00A02002" w:rsidRDefault="00681C26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El </w:t>
      </w:r>
      <w:r w:rsidR="00022343" w:rsidRPr="00A02002">
        <w:rPr>
          <w:rFonts w:ascii="Arial" w:hAnsi="Arial" w:cs="Arial"/>
        </w:rPr>
        <w:t>segundo IXP remoto se encontrará</w:t>
      </w:r>
      <w:r w:rsidRPr="00A02002">
        <w:rPr>
          <w:rFonts w:ascii="Arial" w:hAnsi="Arial" w:cs="Arial"/>
        </w:rPr>
        <w:t xml:space="preserve"> en la ciudad de </w:t>
      </w:r>
      <w:r w:rsidR="00CD4BBD" w:rsidRPr="00A02002">
        <w:rPr>
          <w:rFonts w:ascii="Arial" w:hAnsi="Arial" w:cs="Arial"/>
        </w:rPr>
        <w:t>Monterrey</w:t>
      </w:r>
      <w:r w:rsidRPr="00A02002">
        <w:rPr>
          <w:rFonts w:ascii="Arial" w:hAnsi="Arial" w:cs="Arial"/>
        </w:rPr>
        <w:t xml:space="preserve"> en el </w:t>
      </w:r>
      <w:r w:rsidR="007F022F" w:rsidRPr="00A02002">
        <w:rPr>
          <w:rFonts w:ascii="Arial" w:hAnsi="Arial" w:cs="Arial"/>
        </w:rPr>
        <w:t xml:space="preserve">Centro de Datos </w:t>
      </w:r>
      <w:r w:rsidRPr="00A02002">
        <w:rPr>
          <w:rFonts w:ascii="Arial" w:hAnsi="Arial" w:cs="Arial"/>
        </w:rPr>
        <w:t>que 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</w:t>
      </w:r>
      <w:r w:rsidR="00CD4BBD" w:rsidRPr="00A02002">
        <w:rPr>
          <w:rFonts w:ascii="Arial" w:hAnsi="Arial" w:cs="Arial"/>
        </w:rPr>
        <w:t xml:space="preserve"> designe y deberá estar conectado con el de la ciudad de México con en enlace con las sig</w:t>
      </w:r>
      <w:r w:rsidR="00022343" w:rsidRPr="00A02002">
        <w:rPr>
          <w:rFonts w:ascii="Arial" w:hAnsi="Arial" w:cs="Arial"/>
        </w:rPr>
        <w:t>uientes características mínimas:</w:t>
      </w:r>
    </w:p>
    <w:p w:rsidR="00CD4BBD" w:rsidRPr="00A02002" w:rsidRDefault="00CD4B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319D0" w:rsidRPr="00A02002" w:rsidTr="001319D0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Descripción/Concepto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Requerimiento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1319D0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Punta 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México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5A7C8B" w:rsidP="0013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Kio-N</w:t>
            </w:r>
            <w:r w:rsidR="00C313E9" w:rsidRPr="00A02002">
              <w:rPr>
                <w:rFonts w:ascii="Arial" w:hAnsi="Arial" w:cs="Arial"/>
              </w:rPr>
              <w:t>etworks-Santa Fe-Fase6</w:t>
            </w:r>
          </w:p>
        </w:tc>
      </w:tr>
      <w:tr w:rsidR="001319D0" w:rsidRPr="00A02002" w:rsidTr="001319D0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Punta B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511EE2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Monterrey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1319D0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Ancho de Banda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1319D0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Disponibilidad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99.9999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AB366D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Se pueden enviar propuestas con una disponibilidad menor.</w:t>
            </w:r>
          </w:p>
        </w:tc>
      </w:tr>
      <w:tr w:rsidR="001319D0" w:rsidRPr="00A02002" w:rsidTr="001319D0">
        <w:tc>
          <w:tcPr>
            <w:tcW w:w="2992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Crecimiento Futuro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100Gbps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</w:tbl>
    <w:p w:rsidR="001319D0" w:rsidRPr="00A02002" w:rsidRDefault="001319D0" w:rsidP="001319D0">
      <w:pPr>
        <w:jc w:val="center"/>
        <w:rPr>
          <w:rFonts w:ascii="Arial" w:hAnsi="Arial" w:cs="Arial"/>
          <w:sz w:val="20"/>
          <w:szCs w:val="20"/>
        </w:rPr>
      </w:pPr>
      <w:r w:rsidRPr="00A02002">
        <w:rPr>
          <w:rFonts w:ascii="Arial" w:hAnsi="Arial" w:cs="Arial"/>
          <w:sz w:val="20"/>
          <w:szCs w:val="20"/>
        </w:rPr>
        <w:t>Tabla</w:t>
      </w:r>
      <w:r w:rsidR="00AE7883" w:rsidRPr="00A02002">
        <w:rPr>
          <w:rFonts w:ascii="Arial" w:hAnsi="Arial" w:cs="Arial"/>
          <w:sz w:val="20"/>
          <w:szCs w:val="20"/>
        </w:rPr>
        <w:t xml:space="preserve"> </w:t>
      </w:r>
      <w:r w:rsidRPr="00A02002">
        <w:rPr>
          <w:rFonts w:ascii="Arial" w:hAnsi="Arial" w:cs="Arial"/>
          <w:sz w:val="20"/>
          <w:szCs w:val="20"/>
        </w:rPr>
        <w:t>2</w:t>
      </w:r>
    </w:p>
    <w:p w:rsidR="00011860" w:rsidRPr="00A02002" w:rsidRDefault="00011860" w:rsidP="001319D0">
      <w:pPr>
        <w:jc w:val="center"/>
        <w:rPr>
          <w:rFonts w:ascii="Arial" w:hAnsi="Arial" w:cs="Arial"/>
        </w:rPr>
      </w:pPr>
    </w:p>
    <w:p w:rsidR="00011860" w:rsidRPr="00A02002" w:rsidRDefault="00011860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Se solicita información sobre precios mensuales, anuales y para la modalidad de Indefeasible Right of Use. Se deberá indicar la duración de los contratos.</w:t>
      </w:r>
    </w:p>
    <w:p w:rsidR="00011860" w:rsidRPr="00A02002" w:rsidRDefault="00011860" w:rsidP="00022343">
      <w:pPr>
        <w:jc w:val="both"/>
        <w:rPr>
          <w:rFonts w:ascii="Arial" w:hAnsi="Arial" w:cs="Arial"/>
        </w:rPr>
      </w:pPr>
    </w:p>
    <w:p w:rsidR="001319D0" w:rsidRPr="00A02002" w:rsidRDefault="00050512" w:rsidP="00022343">
      <w:pPr>
        <w:jc w:val="both"/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Partida 3</w:t>
      </w:r>
    </w:p>
    <w:p w:rsidR="00022343" w:rsidRPr="00A02002" w:rsidRDefault="00022343" w:rsidP="00022343">
      <w:pPr>
        <w:jc w:val="both"/>
        <w:rPr>
          <w:rFonts w:ascii="Arial" w:hAnsi="Arial" w:cs="Arial"/>
          <w:b/>
        </w:rPr>
      </w:pPr>
    </w:p>
    <w:p w:rsidR="00CD4BBD" w:rsidRPr="00A02002" w:rsidRDefault="00CD4BBD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El </w:t>
      </w:r>
      <w:r w:rsidR="00022343" w:rsidRPr="00A02002">
        <w:rPr>
          <w:rFonts w:ascii="Arial" w:hAnsi="Arial" w:cs="Arial"/>
        </w:rPr>
        <w:t>tercero IXP remoto se encontrará</w:t>
      </w:r>
      <w:r w:rsidRPr="00A02002">
        <w:rPr>
          <w:rFonts w:ascii="Arial" w:hAnsi="Arial" w:cs="Arial"/>
        </w:rPr>
        <w:t xml:space="preserve"> en la ciudad de Guadalajara en el </w:t>
      </w:r>
      <w:r w:rsidR="007F022F" w:rsidRPr="00A02002">
        <w:rPr>
          <w:rFonts w:ascii="Arial" w:hAnsi="Arial" w:cs="Arial"/>
        </w:rPr>
        <w:t xml:space="preserve">Centro de Datos </w:t>
      </w:r>
      <w:r w:rsidRPr="00A02002">
        <w:rPr>
          <w:rFonts w:ascii="Arial" w:hAnsi="Arial" w:cs="Arial"/>
        </w:rPr>
        <w:t>que 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 designe y deber</w:t>
      </w:r>
      <w:r w:rsidR="00022343" w:rsidRPr="00A02002">
        <w:rPr>
          <w:rFonts w:ascii="Arial" w:hAnsi="Arial" w:cs="Arial"/>
        </w:rPr>
        <w:t>á estar conectado con el de la C</w:t>
      </w:r>
      <w:r w:rsidRPr="00A02002">
        <w:rPr>
          <w:rFonts w:ascii="Arial" w:hAnsi="Arial" w:cs="Arial"/>
        </w:rPr>
        <w:t>iudad de México con en enlace con las sig</w:t>
      </w:r>
      <w:r w:rsidR="00022343" w:rsidRPr="00A02002">
        <w:rPr>
          <w:rFonts w:ascii="Arial" w:hAnsi="Arial" w:cs="Arial"/>
        </w:rPr>
        <w:t>uientes características mínimas:</w:t>
      </w:r>
    </w:p>
    <w:p w:rsidR="001319D0" w:rsidRPr="00A02002" w:rsidRDefault="001319D0" w:rsidP="00CD4BB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993"/>
        <w:gridCol w:w="2993"/>
      </w:tblGrid>
      <w:tr w:rsidR="001319D0" w:rsidRPr="00A02002" w:rsidTr="00022343">
        <w:tc>
          <w:tcPr>
            <w:tcW w:w="2884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Descripción/Concepto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Requerimiento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022343">
        <w:tc>
          <w:tcPr>
            <w:tcW w:w="2884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Punta 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511EE2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México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022343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Kio-N</w:t>
            </w:r>
            <w:r w:rsidR="00C313E9" w:rsidRPr="00A02002">
              <w:rPr>
                <w:rFonts w:ascii="Arial" w:hAnsi="Arial" w:cs="Arial"/>
              </w:rPr>
              <w:t>etworks-Santa Fe-Fase6</w:t>
            </w:r>
          </w:p>
        </w:tc>
      </w:tr>
      <w:tr w:rsidR="001319D0" w:rsidRPr="00A02002" w:rsidTr="00022343">
        <w:tc>
          <w:tcPr>
            <w:tcW w:w="2884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Punta B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056C5A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Guadalajara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022343">
        <w:tc>
          <w:tcPr>
            <w:tcW w:w="2884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Ancho de Banda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022343">
        <w:tc>
          <w:tcPr>
            <w:tcW w:w="2884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Disponibilidad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99.9999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AB366D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Se pueden enviar propuestas con una disponibilidad menor.</w:t>
            </w:r>
          </w:p>
        </w:tc>
      </w:tr>
      <w:tr w:rsidR="001319D0" w:rsidRPr="00A02002" w:rsidTr="00022343">
        <w:trPr>
          <w:trHeight w:val="274"/>
        </w:trPr>
        <w:tc>
          <w:tcPr>
            <w:tcW w:w="2884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Crecimiento Futuro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100Gbps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 w:rsidP="001319D0">
            <w:pPr>
              <w:rPr>
                <w:rFonts w:ascii="Arial" w:hAnsi="Arial" w:cs="Arial"/>
              </w:rPr>
            </w:pPr>
          </w:p>
        </w:tc>
      </w:tr>
    </w:tbl>
    <w:p w:rsidR="001319D0" w:rsidRPr="00A02002" w:rsidRDefault="001319D0" w:rsidP="001319D0">
      <w:pPr>
        <w:jc w:val="center"/>
        <w:rPr>
          <w:rFonts w:ascii="Arial" w:hAnsi="Arial" w:cs="Arial"/>
          <w:sz w:val="20"/>
        </w:rPr>
      </w:pPr>
      <w:r w:rsidRPr="00A02002">
        <w:rPr>
          <w:rFonts w:ascii="Arial" w:hAnsi="Arial" w:cs="Arial"/>
          <w:sz w:val="20"/>
        </w:rPr>
        <w:t>Tabla</w:t>
      </w:r>
      <w:r w:rsidR="00AE7883" w:rsidRPr="00A02002">
        <w:rPr>
          <w:rFonts w:ascii="Arial" w:hAnsi="Arial" w:cs="Arial"/>
          <w:sz w:val="20"/>
        </w:rPr>
        <w:t xml:space="preserve"> </w:t>
      </w:r>
      <w:r w:rsidRPr="00A02002">
        <w:rPr>
          <w:rFonts w:ascii="Arial" w:hAnsi="Arial" w:cs="Arial"/>
          <w:sz w:val="20"/>
        </w:rPr>
        <w:t>3</w:t>
      </w:r>
    </w:p>
    <w:p w:rsidR="00CD4BBD" w:rsidRPr="00A02002" w:rsidRDefault="00CD4BBD">
      <w:pPr>
        <w:rPr>
          <w:rFonts w:ascii="Arial" w:hAnsi="Arial" w:cs="Arial"/>
        </w:rPr>
      </w:pPr>
    </w:p>
    <w:p w:rsidR="00011860" w:rsidRPr="00A02002" w:rsidRDefault="00011860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Se solicita información sobre precios mensuales, anuales y para la modalidad de Indefeasible Right of Use. Se deberá indicar la duración de los contratos.</w:t>
      </w:r>
    </w:p>
    <w:p w:rsidR="00681C26" w:rsidRPr="00A02002" w:rsidRDefault="00681C26" w:rsidP="00022343">
      <w:pPr>
        <w:jc w:val="both"/>
        <w:rPr>
          <w:rFonts w:ascii="Arial" w:hAnsi="Arial" w:cs="Arial"/>
        </w:rPr>
      </w:pPr>
    </w:p>
    <w:p w:rsidR="008166B0" w:rsidRPr="00A02002" w:rsidRDefault="00050512" w:rsidP="00022343">
      <w:pPr>
        <w:jc w:val="both"/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 xml:space="preserve">Partidas de </w:t>
      </w:r>
      <w:r w:rsidR="008166B0" w:rsidRPr="00A02002">
        <w:rPr>
          <w:rFonts w:ascii="Arial" w:hAnsi="Arial" w:cs="Arial"/>
          <w:b/>
        </w:rPr>
        <w:t>“Enlaces de CDN”</w:t>
      </w:r>
    </w:p>
    <w:p w:rsidR="008166B0" w:rsidRPr="00A02002" w:rsidRDefault="008166B0" w:rsidP="00022343">
      <w:pPr>
        <w:jc w:val="both"/>
        <w:rPr>
          <w:rFonts w:ascii="Arial" w:hAnsi="Arial" w:cs="Arial"/>
        </w:rPr>
      </w:pPr>
    </w:p>
    <w:p w:rsidR="00681C26" w:rsidRPr="00A02002" w:rsidRDefault="00681C26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Actualmente existe la solicitud de redes de contenido (Content Delivery Network</w:t>
      </w:r>
      <w:r w:rsidR="008166B0" w:rsidRPr="00A02002">
        <w:rPr>
          <w:rFonts w:ascii="Arial" w:hAnsi="Arial" w:cs="Arial"/>
        </w:rPr>
        <w:t>s</w:t>
      </w:r>
      <w:r w:rsidRPr="00A02002">
        <w:rPr>
          <w:rFonts w:ascii="Arial" w:hAnsi="Arial" w:cs="Arial"/>
        </w:rPr>
        <w:t>, CDN</w:t>
      </w:r>
      <w:r w:rsidR="007366C6" w:rsidRPr="00A02002">
        <w:rPr>
          <w:rFonts w:ascii="Arial" w:hAnsi="Arial" w:cs="Arial"/>
        </w:rPr>
        <w:t>’s</w:t>
      </w:r>
      <w:r w:rsidRPr="00A02002">
        <w:rPr>
          <w:rFonts w:ascii="Arial" w:hAnsi="Arial" w:cs="Arial"/>
        </w:rPr>
        <w:t>) que han expresado su intención de participar en los IXPs de México por lo que requieren de enlace de gran capacidad para conectarse con sus nodos de servicios. A continuación</w:t>
      </w:r>
      <w:r w:rsidR="001319D0" w:rsidRPr="00A02002">
        <w:rPr>
          <w:rFonts w:ascii="Arial" w:hAnsi="Arial" w:cs="Arial"/>
        </w:rPr>
        <w:t xml:space="preserve"> se listan en la tabla 4</w:t>
      </w:r>
      <w:r w:rsidRPr="00A02002">
        <w:rPr>
          <w:rFonts w:ascii="Arial" w:hAnsi="Arial" w:cs="Arial"/>
        </w:rPr>
        <w:t xml:space="preserve"> las redes y la capacidad</w:t>
      </w:r>
      <w:r w:rsidR="00022343" w:rsidRPr="00A02002">
        <w:rPr>
          <w:rFonts w:ascii="Arial" w:hAnsi="Arial" w:cs="Arial"/>
        </w:rPr>
        <w:t>es iniciales de anchos de banda:</w:t>
      </w:r>
    </w:p>
    <w:p w:rsidR="00681C26" w:rsidRPr="00A02002" w:rsidRDefault="00681C2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269"/>
        <w:gridCol w:w="2185"/>
        <w:gridCol w:w="2710"/>
      </w:tblGrid>
      <w:tr w:rsidR="00050512" w:rsidRPr="00A02002" w:rsidTr="00022343">
        <w:tc>
          <w:tcPr>
            <w:tcW w:w="1782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Número de Partida</w:t>
            </w:r>
          </w:p>
        </w:tc>
        <w:tc>
          <w:tcPr>
            <w:tcW w:w="2269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CDN</w:t>
            </w:r>
            <w:r w:rsidR="00022343" w:rsidRPr="00A02002">
              <w:rPr>
                <w:rFonts w:ascii="Arial" w:hAnsi="Arial" w:cs="Arial"/>
              </w:rPr>
              <w:t>’</w:t>
            </w:r>
            <w:r w:rsidRPr="00A02002">
              <w:rPr>
                <w:rFonts w:ascii="Arial" w:hAnsi="Arial" w:cs="Arial"/>
              </w:rPr>
              <w:t>s</w:t>
            </w:r>
          </w:p>
        </w:tc>
        <w:tc>
          <w:tcPr>
            <w:tcW w:w="2185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Ancho de Banda</w:t>
            </w:r>
          </w:p>
        </w:tc>
        <w:tc>
          <w:tcPr>
            <w:tcW w:w="2710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Nodo</w:t>
            </w:r>
          </w:p>
        </w:tc>
      </w:tr>
      <w:tr w:rsidR="00050512" w:rsidRPr="00A02002" w:rsidTr="00022343">
        <w:tc>
          <w:tcPr>
            <w:tcW w:w="1782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Google</w:t>
            </w:r>
          </w:p>
        </w:tc>
        <w:tc>
          <w:tcPr>
            <w:tcW w:w="2185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710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Querétaro</w:t>
            </w:r>
          </w:p>
        </w:tc>
      </w:tr>
      <w:tr w:rsidR="00050512" w:rsidRPr="00A02002" w:rsidTr="00022343">
        <w:tc>
          <w:tcPr>
            <w:tcW w:w="1782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Microsoft</w:t>
            </w:r>
          </w:p>
        </w:tc>
        <w:tc>
          <w:tcPr>
            <w:tcW w:w="2185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710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Querétaro/Dallas/Los Angeles</w:t>
            </w:r>
          </w:p>
        </w:tc>
      </w:tr>
      <w:tr w:rsidR="00050512" w:rsidRPr="00A02002" w:rsidTr="00022343">
        <w:tc>
          <w:tcPr>
            <w:tcW w:w="1782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Netflix</w:t>
            </w:r>
          </w:p>
        </w:tc>
        <w:tc>
          <w:tcPr>
            <w:tcW w:w="2185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710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Dallas/Los Angeles</w:t>
            </w:r>
          </w:p>
        </w:tc>
      </w:tr>
      <w:tr w:rsidR="00050512" w:rsidRPr="00A02002" w:rsidTr="00022343">
        <w:tc>
          <w:tcPr>
            <w:tcW w:w="1782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Cloudfare</w:t>
            </w:r>
          </w:p>
        </w:tc>
        <w:tc>
          <w:tcPr>
            <w:tcW w:w="2185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710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Dallas/Los Angeles</w:t>
            </w:r>
          </w:p>
        </w:tc>
      </w:tr>
      <w:tr w:rsidR="00050512" w:rsidRPr="00A02002" w:rsidTr="00022343">
        <w:tc>
          <w:tcPr>
            <w:tcW w:w="1782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Akamai</w:t>
            </w:r>
          </w:p>
        </w:tc>
        <w:tc>
          <w:tcPr>
            <w:tcW w:w="2185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10Gbps</w:t>
            </w:r>
          </w:p>
        </w:tc>
        <w:tc>
          <w:tcPr>
            <w:tcW w:w="2710" w:type="dxa"/>
            <w:shd w:val="clear" w:color="auto" w:fill="auto"/>
          </w:tcPr>
          <w:p w:rsidR="00050512" w:rsidRPr="00A02002" w:rsidRDefault="00050512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Dallas/Los Angeles</w:t>
            </w:r>
          </w:p>
        </w:tc>
      </w:tr>
    </w:tbl>
    <w:p w:rsidR="00681C26" w:rsidRPr="00A02002" w:rsidRDefault="001319D0" w:rsidP="001319D0">
      <w:pPr>
        <w:jc w:val="center"/>
        <w:rPr>
          <w:rFonts w:ascii="Arial" w:hAnsi="Arial" w:cs="Arial"/>
          <w:sz w:val="20"/>
          <w:szCs w:val="20"/>
        </w:rPr>
      </w:pPr>
      <w:r w:rsidRPr="00A02002">
        <w:rPr>
          <w:rFonts w:ascii="Arial" w:hAnsi="Arial" w:cs="Arial"/>
          <w:sz w:val="20"/>
          <w:szCs w:val="20"/>
        </w:rPr>
        <w:t>Tabla</w:t>
      </w:r>
      <w:r w:rsidR="00AE7883" w:rsidRPr="00A02002">
        <w:rPr>
          <w:rFonts w:ascii="Arial" w:hAnsi="Arial" w:cs="Arial"/>
          <w:sz w:val="20"/>
          <w:szCs w:val="20"/>
        </w:rPr>
        <w:t xml:space="preserve"> </w:t>
      </w:r>
      <w:r w:rsidRPr="00A02002">
        <w:rPr>
          <w:rFonts w:ascii="Arial" w:hAnsi="Arial" w:cs="Arial"/>
          <w:sz w:val="20"/>
          <w:szCs w:val="20"/>
        </w:rPr>
        <w:t>4</w:t>
      </w:r>
    </w:p>
    <w:p w:rsidR="00022343" w:rsidRPr="00A02002" w:rsidRDefault="00022343" w:rsidP="00022343">
      <w:pPr>
        <w:jc w:val="both"/>
        <w:rPr>
          <w:rFonts w:ascii="Arial" w:hAnsi="Arial" w:cs="Arial"/>
        </w:rPr>
      </w:pPr>
    </w:p>
    <w:p w:rsidR="001319D0" w:rsidRPr="00A02002" w:rsidRDefault="00E06F20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Los enlaces de las CDN</w:t>
      </w:r>
      <w:r w:rsidR="00022343" w:rsidRPr="00A02002">
        <w:rPr>
          <w:rFonts w:ascii="Arial" w:hAnsi="Arial" w:cs="Arial"/>
        </w:rPr>
        <w:t>’</w:t>
      </w:r>
      <w:r w:rsidRPr="00A02002">
        <w:rPr>
          <w:rFonts w:ascii="Arial" w:hAnsi="Arial" w:cs="Arial"/>
        </w:rPr>
        <w:t>s podrán ser contratados por 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 o directamente por las CDN</w:t>
      </w:r>
      <w:r w:rsidR="007366C6" w:rsidRPr="00A02002">
        <w:rPr>
          <w:rFonts w:ascii="Arial" w:hAnsi="Arial" w:cs="Arial"/>
        </w:rPr>
        <w:t>´s</w:t>
      </w:r>
      <w:r w:rsidRPr="00A02002">
        <w:rPr>
          <w:rFonts w:ascii="Arial" w:hAnsi="Arial" w:cs="Arial"/>
        </w:rPr>
        <w:t>.</w:t>
      </w:r>
    </w:p>
    <w:p w:rsidR="00E06F20" w:rsidRPr="00A02002" w:rsidRDefault="00E06F20" w:rsidP="00022343">
      <w:pPr>
        <w:jc w:val="both"/>
        <w:rPr>
          <w:rFonts w:ascii="Arial" w:hAnsi="Arial" w:cs="Arial"/>
        </w:rPr>
      </w:pPr>
    </w:p>
    <w:p w:rsidR="001319D0" w:rsidRPr="00A02002" w:rsidRDefault="001319D0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Todo</w:t>
      </w:r>
      <w:r w:rsidR="00A02002" w:rsidRPr="00A02002">
        <w:rPr>
          <w:rFonts w:ascii="Arial" w:hAnsi="Arial" w:cs="Arial"/>
        </w:rPr>
        <w:t>s</w:t>
      </w:r>
      <w:r w:rsidRPr="00A02002">
        <w:rPr>
          <w:rFonts w:ascii="Arial" w:hAnsi="Arial" w:cs="Arial"/>
        </w:rPr>
        <w:t xml:space="preserve"> los enlaces son de los centros de datos donde están hospedados los nodos </w:t>
      </w:r>
      <w:r w:rsidR="00E06F20" w:rsidRPr="00A02002">
        <w:rPr>
          <w:rFonts w:ascii="Arial" w:hAnsi="Arial" w:cs="Arial"/>
        </w:rPr>
        <w:t xml:space="preserve">de las </w:t>
      </w:r>
      <w:r w:rsidR="00E06F20" w:rsidRPr="00A02002">
        <w:rPr>
          <w:rFonts w:ascii="Arial" w:hAnsi="Arial" w:cs="Arial"/>
          <w:b/>
        </w:rPr>
        <w:t>CDN</w:t>
      </w:r>
      <w:r w:rsidR="00A02002" w:rsidRPr="00A02002">
        <w:rPr>
          <w:rFonts w:ascii="Arial" w:hAnsi="Arial" w:cs="Arial"/>
          <w:b/>
        </w:rPr>
        <w:t>’</w:t>
      </w:r>
      <w:r w:rsidR="00E06F20" w:rsidRPr="00A02002">
        <w:rPr>
          <w:rFonts w:ascii="Arial" w:hAnsi="Arial" w:cs="Arial"/>
          <w:b/>
        </w:rPr>
        <w:t>s</w:t>
      </w:r>
      <w:r w:rsidR="00E06F20" w:rsidRPr="00A02002">
        <w:rPr>
          <w:rFonts w:ascii="Arial" w:hAnsi="Arial" w:cs="Arial"/>
        </w:rPr>
        <w:t xml:space="preserve"> </w:t>
      </w:r>
      <w:r w:rsidRPr="00A02002">
        <w:rPr>
          <w:rFonts w:ascii="Arial" w:hAnsi="Arial" w:cs="Arial"/>
        </w:rPr>
        <w:t>al punto central del CITI</w:t>
      </w:r>
      <w:r w:rsidR="00022343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 en la ciudad de México dentro del </w:t>
      </w:r>
      <w:r w:rsidR="007F022F" w:rsidRPr="00A02002">
        <w:rPr>
          <w:rFonts w:ascii="Arial" w:hAnsi="Arial" w:cs="Arial"/>
        </w:rPr>
        <w:t xml:space="preserve">Centro de Datos </w:t>
      </w:r>
      <w:r w:rsidR="00A02002" w:rsidRPr="00A02002">
        <w:rPr>
          <w:rFonts w:ascii="Arial" w:hAnsi="Arial" w:cs="Arial"/>
        </w:rPr>
        <w:t>de Kio-N</w:t>
      </w:r>
      <w:r w:rsidRPr="00A02002">
        <w:rPr>
          <w:rFonts w:ascii="Arial" w:hAnsi="Arial" w:cs="Arial"/>
        </w:rPr>
        <w:t>etworks-Santa Fe-Fase6.</w:t>
      </w:r>
    </w:p>
    <w:p w:rsidR="00011860" w:rsidRPr="00A02002" w:rsidRDefault="00011860" w:rsidP="00022343">
      <w:pPr>
        <w:jc w:val="both"/>
        <w:rPr>
          <w:rFonts w:ascii="Arial" w:hAnsi="Arial" w:cs="Arial"/>
        </w:rPr>
      </w:pPr>
    </w:p>
    <w:p w:rsidR="00011860" w:rsidRPr="00A02002" w:rsidRDefault="00011860" w:rsidP="00022343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Se solicita información sobre precios mensuales, anuales y para la modalidad de Indefeasible Right of Use. Se deberá indicar la duración de los contratos.</w:t>
      </w:r>
    </w:p>
    <w:p w:rsidR="00681C26" w:rsidRPr="00A02002" w:rsidRDefault="00681C26" w:rsidP="00022343">
      <w:pPr>
        <w:jc w:val="both"/>
        <w:rPr>
          <w:rFonts w:ascii="Arial" w:hAnsi="Arial" w:cs="Arial"/>
        </w:rPr>
      </w:pPr>
    </w:p>
    <w:p w:rsidR="008166B0" w:rsidRPr="00A02002" w:rsidRDefault="00D40D7B" w:rsidP="008166B0">
      <w:pPr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Partida 9  “Enlace</w:t>
      </w:r>
      <w:r w:rsidR="008166B0" w:rsidRPr="00A02002">
        <w:rPr>
          <w:rFonts w:ascii="Arial" w:hAnsi="Arial" w:cs="Arial"/>
          <w:b/>
        </w:rPr>
        <w:t xml:space="preserve"> de Desborde”</w:t>
      </w:r>
    </w:p>
    <w:p w:rsidR="008166B0" w:rsidRPr="00A02002" w:rsidRDefault="008166B0">
      <w:pPr>
        <w:rPr>
          <w:rFonts w:ascii="Arial" w:hAnsi="Arial" w:cs="Arial"/>
        </w:rPr>
      </w:pPr>
    </w:p>
    <w:p w:rsidR="00011860" w:rsidRPr="00A02002" w:rsidRDefault="00681C26" w:rsidP="00A02002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Algunos de l</w:t>
      </w:r>
      <w:r w:rsidR="00011860" w:rsidRPr="00A02002">
        <w:rPr>
          <w:rFonts w:ascii="Arial" w:hAnsi="Arial" w:cs="Arial"/>
        </w:rPr>
        <w:t>os miembros del IXP requieren a</w:t>
      </w:r>
      <w:r w:rsidRPr="00A02002">
        <w:rPr>
          <w:rFonts w:ascii="Arial" w:hAnsi="Arial" w:cs="Arial"/>
        </w:rPr>
        <w:t>demás de estar conectados con los miembros del CITI</w:t>
      </w:r>
      <w:r w:rsidR="00A02002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A.C. y </w:t>
      </w:r>
      <w:r w:rsidR="007366C6" w:rsidRPr="00A02002">
        <w:rPr>
          <w:rFonts w:ascii="Arial" w:hAnsi="Arial" w:cs="Arial"/>
        </w:rPr>
        <w:t>con</w:t>
      </w:r>
      <w:r w:rsidRPr="00A02002">
        <w:rPr>
          <w:rFonts w:ascii="Arial" w:hAnsi="Arial" w:cs="Arial"/>
        </w:rPr>
        <w:t xml:space="preserve"> las CDN</w:t>
      </w:r>
      <w:r w:rsidR="007366C6" w:rsidRPr="00A02002">
        <w:rPr>
          <w:rFonts w:ascii="Arial" w:hAnsi="Arial" w:cs="Arial"/>
        </w:rPr>
        <w:t>’</w:t>
      </w:r>
      <w:r w:rsidRPr="00A02002">
        <w:rPr>
          <w:rFonts w:ascii="Arial" w:hAnsi="Arial" w:cs="Arial"/>
        </w:rPr>
        <w:t>s</w:t>
      </w:r>
      <w:r w:rsidR="00011860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</w:t>
      </w:r>
      <w:r w:rsidR="00A02002" w:rsidRPr="00A02002">
        <w:rPr>
          <w:rFonts w:ascii="Arial" w:hAnsi="Arial" w:cs="Arial"/>
        </w:rPr>
        <w:t>resolver a través del punto de i</w:t>
      </w:r>
      <w:r w:rsidRPr="00A02002">
        <w:rPr>
          <w:rFonts w:ascii="Arial" w:hAnsi="Arial" w:cs="Arial"/>
        </w:rPr>
        <w:t>ntercambios conexiones a redes que no se encuentren en las redes de los miembros o de las CDN</w:t>
      </w:r>
      <w:r w:rsidR="007366C6" w:rsidRPr="00A02002">
        <w:rPr>
          <w:rFonts w:ascii="Arial" w:hAnsi="Arial" w:cs="Arial"/>
        </w:rPr>
        <w:t>’</w:t>
      </w:r>
      <w:r w:rsidRPr="00A02002">
        <w:rPr>
          <w:rFonts w:ascii="Arial" w:hAnsi="Arial" w:cs="Arial"/>
        </w:rPr>
        <w:t>s</w:t>
      </w:r>
      <w:r w:rsidR="007366C6" w:rsidRPr="00A02002">
        <w:rPr>
          <w:rFonts w:ascii="Arial" w:hAnsi="Arial" w:cs="Arial"/>
        </w:rPr>
        <w:t>,</w:t>
      </w:r>
      <w:r w:rsidRPr="00A02002">
        <w:rPr>
          <w:rFonts w:ascii="Arial" w:hAnsi="Arial" w:cs="Arial"/>
        </w:rPr>
        <w:t xml:space="preserve"> por medio de un enlace a Internet</w:t>
      </w:r>
      <w:r w:rsidR="00011860" w:rsidRPr="00A02002">
        <w:rPr>
          <w:rFonts w:ascii="Arial" w:hAnsi="Arial" w:cs="Arial"/>
        </w:rPr>
        <w:t xml:space="preserve">. </w:t>
      </w:r>
    </w:p>
    <w:p w:rsidR="00A02002" w:rsidRPr="00A02002" w:rsidRDefault="00A02002" w:rsidP="00A02002">
      <w:pPr>
        <w:jc w:val="both"/>
        <w:rPr>
          <w:rFonts w:ascii="Arial" w:hAnsi="Arial" w:cs="Arial"/>
        </w:rPr>
      </w:pPr>
    </w:p>
    <w:p w:rsidR="00DF74DF" w:rsidRPr="00A02002" w:rsidRDefault="00011860" w:rsidP="00A02002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El</w:t>
      </w:r>
      <w:r w:rsidR="00681C26" w:rsidRPr="00A02002">
        <w:rPr>
          <w:rFonts w:ascii="Arial" w:hAnsi="Arial" w:cs="Arial"/>
        </w:rPr>
        <w:t xml:space="preserve"> proveedor </w:t>
      </w:r>
      <w:r w:rsidRPr="00A02002">
        <w:rPr>
          <w:rFonts w:ascii="Arial" w:hAnsi="Arial" w:cs="Arial"/>
        </w:rPr>
        <w:t xml:space="preserve">deberá ser un proveedor Tier 1 o estar </w:t>
      </w:r>
      <w:r w:rsidR="00681C26" w:rsidRPr="00A02002">
        <w:rPr>
          <w:rFonts w:ascii="Arial" w:hAnsi="Arial" w:cs="Arial"/>
        </w:rPr>
        <w:t>conectado directamente a un proveedor Tier1.</w:t>
      </w:r>
    </w:p>
    <w:p w:rsidR="00681C26" w:rsidRPr="00A02002" w:rsidRDefault="00681C26" w:rsidP="00A02002">
      <w:pPr>
        <w:jc w:val="both"/>
        <w:rPr>
          <w:rFonts w:ascii="Arial" w:hAnsi="Arial" w:cs="Arial"/>
        </w:rPr>
      </w:pPr>
    </w:p>
    <w:p w:rsidR="00681C26" w:rsidRPr="00A02002" w:rsidRDefault="00681C26" w:rsidP="00A02002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>A continuación se listan las características</w:t>
      </w:r>
      <w:r w:rsidR="001319D0" w:rsidRPr="00A02002">
        <w:rPr>
          <w:rFonts w:ascii="Arial" w:hAnsi="Arial" w:cs="Arial"/>
        </w:rPr>
        <w:t xml:space="preserve"> mínimas del enlace en la tabla5</w:t>
      </w:r>
      <w:r w:rsidRPr="00A02002">
        <w:rPr>
          <w:rFonts w:ascii="Arial" w:hAnsi="Arial" w:cs="Arial"/>
        </w:rPr>
        <w:t>:</w:t>
      </w:r>
    </w:p>
    <w:p w:rsidR="00577866" w:rsidRPr="00A02002" w:rsidRDefault="0057786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993"/>
        <w:gridCol w:w="2993"/>
      </w:tblGrid>
      <w:tr w:rsidR="001319D0" w:rsidRPr="00A02002" w:rsidTr="00A02002">
        <w:tc>
          <w:tcPr>
            <w:tcW w:w="2884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Característica</w:t>
            </w:r>
            <w:r w:rsidR="00577866" w:rsidRPr="00A02002">
              <w:rPr>
                <w:rFonts w:ascii="Arial" w:hAnsi="Arial" w:cs="Arial"/>
              </w:rPr>
              <w:t>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Cometarios</w:t>
            </w:r>
          </w:p>
        </w:tc>
      </w:tr>
      <w:tr w:rsidR="001319D0" w:rsidRPr="00A02002" w:rsidTr="00A02002">
        <w:tc>
          <w:tcPr>
            <w:tcW w:w="2884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Ancho de Banda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20 Gbps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</w:p>
        </w:tc>
      </w:tr>
      <w:tr w:rsidR="001319D0" w:rsidRPr="00A02002" w:rsidTr="00A02002">
        <w:tc>
          <w:tcPr>
            <w:tcW w:w="2884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Ubicación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1319D0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Rack de CITI A.C.</w:t>
            </w:r>
          </w:p>
        </w:tc>
        <w:tc>
          <w:tcPr>
            <w:tcW w:w="2993" w:type="dxa"/>
            <w:shd w:val="clear" w:color="auto" w:fill="auto"/>
          </w:tcPr>
          <w:p w:rsidR="001319D0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En interfaces de mínimo de 10Gbps</w:t>
            </w:r>
          </w:p>
        </w:tc>
      </w:tr>
      <w:tr w:rsidR="00577866" w:rsidRPr="00A02002" w:rsidTr="00A02002">
        <w:tc>
          <w:tcPr>
            <w:tcW w:w="2884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Disponibilidad</w:t>
            </w:r>
          </w:p>
        </w:tc>
        <w:tc>
          <w:tcPr>
            <w:tcW w:w="2993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99.9999</w:t>
            </w:r>
          </w:p>
        </w:tc>
        <w:tc>
          <w:tcPr>
            <w:tcW w:w="2993" w:type="dxa"/>
            <w:shd w:val="clear" w:color="auto" w:fill="auto"/>
          </w:tcPr>
          <w:p w:rsidR="00577866" w:rsidRPr="00A02002" w:rsidRDefault="00AB366D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Se pueden enviar propuestas con una disponibilidad menor</w:t>
            </w:r>
          </w:p>
        </w:tc>
      </w:tr>
      <w:tr w:rsidR="00577866" w:rsidRPr="00A02002" w:rsidTr="00A02002">
        <w:tc>
          <w:tcPr>
            <w:tcW w:w="2884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Tipo de Interfaz</w:t>
            </w:r>
          </w:p>
        </w:tc>
        <w:tc>
          <w:tcPr>
            <w:tcW w:w="2993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Ethernet</w:t>
            </w:r>
          </w:p>
        </w:tc>
        <w:tc>
          <w:tcPr>
            <w:tcW w:w="2993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</w:p>
        </w:tc>
      </w:tr>
      <w:tr w:rsidR="00577866" w:rsidRPr="00A02002" w:rsidTr="00A02002">
        <w:tc>
          <w:tcPr>
            <w:tcW w:w="2884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 xml:space="preserve">Medio </w:t>
            </w:r>
          </w:p>
        </w:tc>
        <w:tc>
          <w:tcPr>
            <w:tcW w:w="2993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  <w:r w:rsidRPr="00A02002">
              <w:rPr>
                <w:rFonts w:ascii="Arial" w:hAnsi="Arial" w:cs="Arial"/>
              </w:rPr>
              <w:t>UTP o Fibra</w:t>
            </w:r>
          </w:p>
        </w:tc>
        <w:tc>
          <w:tcPr>
            <w:tcW w:w="2993" w:type="dxa"/>
            <w:shd w:val="clear" w:color="auto" w:fill="auto"/>
          </w:tcPr>
          <w:p w:rsidR="00577866" w:rsidRPr="00A02002" w:rsidRDefault="00577866">
            <w:pPr>
              <w:rPr>
                <w:rFonts w:ascii="Arial" w:hAnsi="Arial" w:cs="Arial"/>
              </w:rPr>
            </w:pPr>
          </w:p>
        </w:tc>
      </w:tr>
    </w:tbl>
    <w:p w:rsidR="00681C26" w:rsidRPr="00A02002" w:rsidRDefault="001319D0" w:rsidP="00A02002">
      <w:pPr>
        <w:jc w:val="center"/>
        <w:rPr>
          <w:rFonts w:ascii="Arial" w:hAnsi="Arial" w:cs="Arial"/>
          <w:sz w:val="22"/>
        </w:rPr>
      </w:pPr>
      <w:r w:rsidRPr="00A02002">
        <w:rPr>
          <w:rFonts w:ascii="Arial" w:hAnsi="Arial" w:cs="Arial"/>
          <w:sz w:val="22"/>
        </w:rPr>
        <w:t>Tabla 5</w:t>
      </w:r>
    </w:p>
    <w:p w:rsidR="00C313E9" w:rsidRPr="00A02002" w:rsidRDefault="00C313E9">
      <w:pPr>
        <w:rPr>
          <w:rFonts w:ascii="Arial" w:hAnsi="Arial" w:cs="Arial"/>
        </w:rPr>
      </w:pPr>
    </w:p>
    <w:p w:rsidR="00577866" w:rsidRPr="00A02002" w:rsidRDefault="00DF74DF">
      <w:pPr>
        <w:rPr>
          <w:rFonts w:ascii="Arial" w:hAnsi="Arial" w:cs="Arial"/>
          <w:b/>
        </w:rPr>
      </w:pPr>
      <w:r w:rsidRPr="00A02002">
        <w:rPr>
          <w:rFonts w:ascii="Arial" w:hAnsi="Arial" w:cs="Arial"/>
          <w:b/>
        </w:rPr>
        <w:t>Proceso de recepción de Propuestas</w:t>
      </w:r>
    </w:p>
    <w:p w:rsidR="00A02002" w:rsidRPr="00A02002" w:rsidRDefault="00A02002">
      <w:pPr>
        <w:rPr>
          <w:rFonts w:ascii="Arial" w:hAnsi="Arial" w:cs="Arial"/>
          <w:b/>
        </w:rPr>
      </w:pPr>
    </w:p>
    <w:p w:rsidR="00577866" w:rsidRPr="00A02002" w:rsidRDefault="00B8382A" w:rsidP="00A02002">
      <w:pPr>
        <w:jc w:val="both"/>
        <w:rPr>
          <w:rFonts w:ascii="Arial" w:hAnsi="Arial" w:cs="Arial"/>
        </w:rPr>
      </w:pPr>
      <w:r w:rsidRPr="00A02002">
        <w:rPr>
          <w:rFonts w:ascii="Arial" w:hAnsi="Arial" w:cs="Arial"/>
        </w:rPr>
        <w:t xml:space="preserve">Se pueden enviar más de una opción para cada una de las partidas. </w:t>
      </w:r>
      <w:r w:rsidR="00577866" w:rsidRPr="00A02002">
        <w:rPr>
          <w:rFonts w:ascii="Arial" w:hAnsi="Arial" w:cs="Arial"/>
        </w:rPr>
        <w:t>Todas las propuestas deberán ser enviadas en forma impresa en carpetas engargola</w:t>
      </w:r>
      <w:r w:rsidR="005742AB" w:rsidRPr="00A02002">
        <w:rPr>
          <w:rFonts w:ascii="Arial" w:hAnsi="Arial" w:cs="Arial"/>
        </w:rPr>
        <w:t>da</w:t>
      </w:r>
      <w:r w:rsidR="00577866" w:rsidRPr="00A02002">
        <w:rPr>
          <w:rFonts w:ascii="Arial" w:hAnsi="Arial" w:cs="Arial"/>
        </w:rPr>
        <w:t xml:space="preserve">s, numeradas y en un medio electrónico (USB-DRIVEs, CD-ROMs o DVD-ROMs) al Lic. Carlos </w:t>
      </w:r>
      <w:r w:rsidR="00E06F20" w:rsidRPr="00A02002">
        <w:rPr>
          <w:rFonts w:ascii="Arial" w:hAnsi="Arial" w:cs="Arial"/>
        </w:rPr>
        <w:t>Casasús</w:t>
      </w:r>
      <w:r w:rsidR="00A02002" w:rsidRPr="00A02002">
        <w:rPr>
          <w:rFonts w:ascii="Arial" w:hAnsi="Arial" w:cs="Arial"/>
        </w:rPr>
        <w:t xml:space="preserve"> López Hermosa en Parral 32, C</w:t>
      </w:r>
      <w:r w:rsidR="00577866" w:rsidRPr="00A02002">
        <w:rPr>
          <w:rFonts w:ascii="Arial" w:hAnsi="Arial" w:cs="Arial"/>
        </w:rPr>
        <w:t>olonia Condesa, México D.F. antes de</w:t>
      </w:r>
      <w:r w:rsidR="00E06F20" w:rsidRPr="00A02002">
        <w:rPr>
          <w:rFonts w:ascii="Arial" w:hAnsi="Arial" w:cs="Arial"/>
        </w:rPr>
        <w:t xml:space="preserve"> </w:t>
      </w:r>
      <w:r w:rsidR="00577866" w:rsidRPr="00A02002">
        <w:rPr>
          <w:rFonts w:ascii="Arial" w:hAnsi="Arial" w:cs="Arial"/>
        </w:rPr>
        <w:t>l</w:t>
      </w:r>
      <w:r w:rsidR="00E06F20" w:rsidRPr="00A02002">
        <w:rPr>
          <w:rFonts w:ascii="Arial" w:hAnsi="Arial" w:cs="Arial"/>
        </w:rPr>
        <w:t>as 5:00pm del</w:t>
      </w:r>
      <w:r w:rsidR="00056C5A" w:rsidRPr="00A02002">
        <w:rPr>
          <w:rFonts w:ascii="Arial" w:hAnsi="Arial" w:cs="Arial"/>
        </w:rPr>
        <w:t xml:space="preserve"> 5 de Septiembre</w:t>
      </w:r>
      <w:r w:rsidR="00577866" w:rsidRPr="00A02002">
        <w:rPr>
          <w:rFonts w:ascii="Arial" w:hAnsi="Arial" w:cs="Arial"/>
        </w:rPr>
        <w:t xml:space="preserve"> de 2014.</w:t>
      </w:r>
    </w:p>
    <w:sectPr w:rsidR="00577866" w:rsidRPr="00A02002" w:rsidSect="00280470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1B" w:rsidRDefault="00BD131B" w:rsidP="00A02002">
      <w:r>
        <w:separator/>
      </w:r>
    </w:p>
  </w:endnote>
  <w:endnote w:type="continuationSeparator" w:id="0">
    <w:p w:rsidR="00BD131B" w:rsidRDefault="00BD131B" w:rsidP="00A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02" w:rsidRDefault="00A02002" w:rsidP="00760D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002" w:rsidRDefault="00A02002" w:rsidP="00A020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02" w:rsidRDefault="00A02002" w:rsidP="00760D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528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2002" w:rsidRDefault="00A02002" w:rsidP="00A020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1B" w:rsidRDefault="00BD131B" w:rsidP="00A02002">
      <w:r>
        <w:separator/>
      </w:r>
    </w:p>
  </w:footnote>
  <w:footnote w:type="continuationSeparator" w:id="0">
    <w:p w:rsidR="00BD131B" w:rsidRDefault="00BD131B" w:rsidP="00A0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464"/>
    <w:multiLevelType w:val="hybridMultilevel"/>
    <w:tmpl w:val="7CA40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B181D"/>
    <w:multiLevelType w:val="multilevel"/>
    <w:tmpl w:val="67AA69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F"/>
    <w:rsid w:val="00011860"/>
    <w:rsid w:val="00017EED"/>
    <w:rsid w:val="00020499"/>
    <w:rsid w:val="00022343"/>
    <w:rsid w:val="00050512"/>
    <w:rsid w:val="00056C5A"/>
    <w:rsid w:val="001319D0"/>
    <w:rsid w:val="00185E73"/>
    <w:rsid w:val="001C0C1E"/>
    <w:rsid w:val="00235714"/>
    <w:rsid w:val="00280470"/>
    <w:rsid w:val="003D72BC"/>
    <w:rsid w:val="003E3AB1"/>
    <w:rsid w:val="004519F9"/>
    <w:rsid w:val="004A4B8F"/>
    <w:rsid w:val="00511EE2"/>
    <w:rsid w:val="00565285"/>
    <w:rsid w:val="005742AB"/>
    <w:rsid w:val="00577866"/>
    <w:rsid w:val="005A7C8B"/>
    <w:rsid w:val="005F1250"/>
    <w:rsid w:val="00654915"/>
    <w:rsid w:val="00681C26"/>
    <w:rsid w:val="006D7144"/>
    <w:rsid w:val="006F3BF9"/>
    <w:rsid w:val="006F3EC0"/>
    <w:rsid w:val="007366C6"/>
    <w:rsid w:val="007714CE"/>
    <w:rsid w:val="00773DF6"/>
    <w:rsid w:val="007F022F"/>
    <w:rsid w:val="008166B0"/>
    <w:rsid w:val="00967B49"/>
    <w:rsid w:val="00987B55"/>
    <w:rsid w:val="00A02002"/>
    <w:rsid w:val="00AB366D"/>
    <w:rsid w:val="00AE7883"/>
    <w:rsid w:val="00B8382A"/>
    <w:rsid w:val="00BD131B"/>
    <w:rsid w:val="00C313E9"/>
    <w:rsid w:val="00C81DF4"/>
    <w:rsid w:val="00CD4BBD"/>
    <w:rsid w:val="00CE3683"/>
    <w:rsid w:val="00D40D7B"/>
    <w:rsid w:val="00D631D6"/>
    <w:rsid w:val="00DF74DF"/>
    <w:rsid w:val="00E06F20"/>
    <w:rsid w:val="00E33CCF"/>
    <w:rsid w:val="00E606A8"/>
    <w:rsid w:val="00F0572E"/>
    <w:rsid w:val="00F246D9"/>
    <w:rsid w:val="00F908A4"/>
    <w:rsid w:val="00FB4F10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FB7223"/>
    <w:pPr>
      <w:jc w:val="center"/>
    </w:pPr>
    <w:rPr>
      <w:rFonts w:ascii="Times New Roman" w:eastAsia="Times New Roman" w:hAnsi="Times New Roman"/>
      <w:b/>
      <w:sz w:val="20"/>
      <w:szCs w:val="20"/>
      <w:lang w:val="es-MX"/>
    </w:rPr>
  </w:style>
  <w:style w:type="character" w:customStyle="1" w:styleId="TtuloCar">
    <w:name w:val="Título Car"/>
    <w:link w:val="Ttulo"/>
    <w:rsid w:val="00FB7223"/>
    <w:rPr>
      <w:rFonts w:ascii="Times New Roman" w:eastAsia="Times New Roman" w:hAnsi="Times New Roman"/>
      <w:b/>
      <w:lang w:val="es-MX"/>
    </w:rPr>
  </w:style>
  <w:style w:type="paragraph" w:styleId="Textodecuerpo">
    <w:name w:val="Body Text"/>
    <w:basedOn w:val="Normal"/>
    <w:link w:val="TextodecuerpoCar"/>
    <w:uiPriority w:val="99"/>
    <w:rsid w:val="00FB7223"/>
    <w:pPr>
      <w:jc w:val="both"/>
    </w:pPr>
    <w:rPr>
      <w:rFonts w:ascii="Times New Roman" w:eastAsia="Times New Roman" w:hAnsi="Times New Roman"/>
      <w:sz w:val="28"/>
      <w:szCs w:val="20"/>
      <w:lang w:val="es-ES"/>
    </w:rPr>
  </w:style>
  <w:style w:type="character" w:customStyle="1" w:styleId="TextodecuerpoCar">
    <w:name w:val="Texto de cuerpo Car"/>
    <w:link w:val="Textodecuerpo"/>
    <w:uiPriority w:val="99"/>
    <w:rsid w:val="00FB7223"/>
    <w:rPr>
      <w:rFonts w:ascii="Times New Roman" w:eastAsia="Times New Roman" w:hAnsi="Times New Roman"/>
      <w:sz w:val="28"/>
      <w:lang w:val="es-ES"/>
    </w:rPr>
  </w:style>
  <w:style w:type="paragraph" w:styleId="Prrafodelista">
    <w:name w:val="List Paragraph"/>
    <w:basedOn w:val="Normal"/>
    <w:uiPriority w:val="34"/>
    <w:qFormat/>
    <w:rsid w:val="004A4B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6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C6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02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002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A020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FB7223"/>
    <w:pPr>
      <w:jc w:val="center"/>
    </w:pPr>
    <w:rPr>
      <w:rFonts w:ascii="Times New Roman" w:eastAsia="Times New Roman" w:hAnsi="Times New Roman"/>
      <w:b/>
      <w:sz w:val="20"/>
      <w:szCs w:val="20"/>
      <w:lang w:val="es-MX"/>
    </w:rPr>
  </w:style>
  <w:style w:type="character" w:customStyle="1" w:styleId="TtuloCar">
    <w:name w:val="Título Car"/>
    <w:link w:val="Ttulo"/>
    <w:rsid w:val="00FB7223"/>
    <w:rPr>
      <w:rFonts w:ascii="Times New Roman" w:eastAsia="Times New Roman" w:hAnsi="Times New Roman"/>
      <w:b/>
      <w:lang w:val="es-MX"/>
    </w:rPr>
  </w:style>
  <w:style w:type="paragraph" w:styleId="Textodecuerpo">
    <w:name w:val="Body Text"/>
    <w:basedOn w:val="Normal"/>
    <w:link w:val="TextodecuerpoCar"/>
    <w:uiPriority w:val="99"/>
    <w:rsid w:val="00FB7223"/>
    <w:pPr>
      <w:jc w:val="both"/>
    </w:pPr>
    <w:rPr>
      <w:rFonts w:ascii="Times New Roman" w:eastAsia="Times New Roman" w:hAnsi="Times New Roman"/>
      <w:sz w:val="28"/>
      <w:szCs w:val="20"/>
      <w:lang w:val="es-ES"/>
    </w:rPr>
  </w:style>
  <w:style w:type="character" w:customStyle="1" w:styleId="TextodecuerpoCar">
    <w:name w:val="Texto de cuerpo Car"/>
    <w:link w:val="Textodecuerpo"/>
    <w:uiPriority w:val="99"/>
    <w:rsid w:val="00FB7223"/>
    <w:rPr>
      <w:rFonts w:ascii="Times New Roman" w:eastAsia="Times New Roman" w:hAnsi="Times New Roman"/>
      <w:sz w:val="28"/>
      <w:lang w:val="es-ES"/>
    </w:rPr>
  </w:style>
  <w:style w:type="paragraph" w:styleId="Prrafodelista">
    <w:name w:val="List Paragraph"/>
    <w:basedOn w:val="Normal"/>
    <w:uiPriority w:val="34"/>
    <w:qFormat/>
    <w:rsid w:val="004A4B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6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C6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02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002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A0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39C59-DEF0-BB4B-83FF-E756BE9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5480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CUDI A.C.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Ludwing Reyes Chavez</dc:creator>
  <cp:keywords/>
  <dc:description/>
  <cp:lastModifiedBy>Martha Avila</cp:lastModifiedBy>
  <cp:revision>2</cp:revision>
  <dcterms:created xsi:type="dcterms:W3CDTF">2014-08-27T19:39:00Z</dcterms:created>
  <dcterms:modified xsi:type="dcterms:W3CDTF">2014-08-27T19:39:00Z</dcterms:modified>
</cp:coreProperties>
</file>